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06E0" w14:textId="77777777" w:rsidR="0038099E" w:rsidRPr="002B70A6" w:rsidRDefault="0038099E" w:rsidP="0038099E">
      <w:pPr>
        <w:autoSpaceDE w:val="0"/>
        <w:autoSpaceDN w:val="0"/>
        <w:adjustRightInd w:val="0"/>
        <w:ind w:left="23"/>
        <w:jc w:val="right"/>
        <w:rPr>
          <w:rFonts w:asciiTheme="minorHAnsi" w:hAnsiTheme="minorHAnsi" w:cs="Arial"/>
          <w:bCs/>
        </w:rPr>
      </w:pPr>
      <w:r w:rsidRPr="002B70A6">
        <w:rPr>
          <w:rFonts w:asciiTheme="minorHAnsi" w:hAnsiTheme="minorHAnsi" w:cs="Arial"/>
          <w:bCs/>
        </w:rPr>
        <w:t>SPOROČILO ZA JAVNOST!</w:t>
      </w:r>
    </w:p>
    <w:p w14:paraId="7C4437C4" w14:textId="77777777" w:rsidR="00025C98" w:rsidRDefault="00025C98" w:rsidP="00642063">
      <w:pPr>
        <w:pStyle w:val="Telobesedila2"/>
        <w:spacing w:line="240" w:lineRule="auto"/>
        <w:ind w:left="142"/>
        <w:rPr>
          <w:rFonts w:asciiTheme="minorHAnsi" w:hAnsiTheme="minorHAnsi" w:cstheme="minorHAnsi"/>
          <w:szCs w:val="28"/>
        </w:rPr>
      </w:pPr>
    </w:p>
    <w:p w14:paraId="4297F54C" w14:textId="407D44E9" w:rsidR="008875D1" w:rsidRDefault="008875D1" w:rsidP="00765ABF">
      <w:pPr>
        <w:pStyle w:val="Telobesedila2"/>
        <w:spacing w:line="240" w:lineRule="exact"/>
        <w:ind w:left="142"/>
        <w:rPr>
          <w:rFonts w:asciiTheme="minorHAnsi" w:hAnsiTheme="minorHAnsi" w:cstheme="minorHAnsi"/>
          <w:szCs w:val="28"/>
        </w:rPr>
      </w:pPr>
      <w:r>
        <w:rPr>
          <w:rFonts w:asciiTheme="minorHAnsi" w:hAnsiTheme="minorHAnsi" w:cstheme="minorHAnsi"/>
          <w:szCs w:val="28"/>
        </w:rPr>
        <w:t>O</w:t>
      </w:r>
      <w:r w:rsidRPr="008875D1">
        <w:rPr>
          <w:rFonts w:asciiTheme="minorHAnsi" w:hAnsiTheme="minorHAnsi" w:cstheme="minorHAnsi"/>
          <w:szCs w:val="28"/>
        </w:rPr>
        <w:t>dziv na izjavo sindikata Fides - prenova glavarinskih količnikov</w:t>
      </w:r>
    </w:p>
    <w:p w14:paraId="54ED68AC" w14:textId="77777777" w:rsidR="008875D1" w:rsidRDefault="008875D1" w:rsidP="00765ABF">
      <w:pPr>
        <w:autoSpaceDE w:val="0"/>
        <w:autoSpaceDN w:val="0"/>
        <w:adjustRightInd w:val="0"/>
        <w:rPr>
          <w:rFonts w:asciiTheme="minorHAnsi" w:hAnsiTheme="minorHAnsi" w:cstheme="minorHAnsi"/>
          <w:b/>
        </w:rPr>
      </w:pPr>
    </w:p>
    <w:p w14:paraId="4D4CF063" w14:textId="0BE681FD" w:rsidR="008875D1" w:rsidRPr="008875D1" w:rsidRDefault="00BE4CEC" w:rsidP="008875D1">
      <w:pPr>
        <w:autoSpaceDE w:val="0"/>
        <w:autoSpaceDN w:val="0"/>
        <w:adjustRightInd w:val="0"/>
        <w:rPr>
          <w:b/>
        </w:rPr>
      </w:pPr>
      <w:r w:rsidRPr="008875D1">
        <w:rPr>
          <w:rFonts w:asciiTheme="minorHAnsi" w:hAnsiTheme="minorHAnsi" w:cstheme="minorHAnsi"/>
          <w:b/>
        </w:rPr>
        <w:t xml:space="preserve">Ljubljana, </w:t>
      </w:r>
      <w:r w:rsidR="008875D1" w:rsidRPr="008875D1">
        <w:rPr>
          <w:rFonts w:asciiTheme="minorHAnsi" w:hAnsiTheme="minorHAnsi" w:cstheme="minorHAnsi"/>
          <w:b/>
        </w:rPr>
        <w:t>3</w:t>
      </w:r>
      <w:r w:rsidRPr="008875D1">
        <w:rPr>
          <w:rFonts w:asciiTheme="minorHAnsi" w:hAnsiTheme="minorHAnsi" w:cstheme="minorHAnsi"/>
          <w:b/>
        </w:rPr>
        <w:t xml:space="preserve">. </w:t>
      </w:r>
      <w:r w:rsidR="008875D1" w:rsidRPr="008875D1">
        <w:rPr>
          <w:rFonts w:asciiTheme="minorHAnsi" w:hAnsiTheme="minorHAnsi" w:cstheme="minorHAnsi"/>
          <w:b/>
        </w:rPr>
        <w:t xml:space="preserve">december </w:t>
      </w:r>
      <w:r w:rsidR="00761202" w:rsidRPr="008875D1">
        <w:rPr>
          <w:rFonts w:asciiTheme="minorHAnsi" w:hAnsiTheme="minorHAnsi" w:cstheme="minorHAnsi"/>
          <w:b/>
        </w:rPr>
        <w:t>2</w:t>
      </w:r>
      <w:r w:rsidRPr="008875D1">
        <w:rPr>
          <w:rFonts w:asciiTheme="minorHAnsi" w:hAnsiTheme="minorHAnsi" w:cstheme="minorHAnsi"/>
          <w:b/>
        </w:rPr>
        <w:t>02</w:t>
      </w:r>
      <w:r w:rsidR="001A31E7" w:rsidRPr="008875D1">
        <w:rPr>
          <w:rFonts w:asciiTheme="minorHAnsi" w:hAnsiTheme="minorHAnsi" w:cstheme="minorHAnsi"/>
          <w:b/>
        </w:rPr>
        <w:t>4</w:t>
      </w:r>
      <w:r w:rsidRPr="008875D1">
        <w:rPr>
          <w:rFonts w:asciiTheme="minorHAnsi" w:hAnsiTheme="minorHAnsi" w:cstheme="minorHAnsi"/>
          <w:b/>
        </w:rPr>
        <w:t xml:space="preserve"> –</w:t>
      </w:r>
      <w:r w:rsidR="009B58BA" w:rsidRPr="008875D1">
        <w:rPr>
          <w:rFonts w:asciiTheme="minorHAnsi" w:hAnsiTheme="minorHAnsi" w:cstheme="minorHAnsi"/>
          <w:b/>
        </w:rPr>
        <w:t xml:space="preserve"> </w:t>
      </w:r>
      <w:r w:rsidR="008875D1" w:rsidRPr="008875D1">
        <w:rPr>
          <w:b/>
        </w:rPr>
        <w:t xml:space="preserve">V zvezi z današnjo </w:t>
      </w:r>
      <w:hyperlink r:id="rId8" w:history="1">
        <w:r w:rsidR="008875D1" w:rsidRPr="004D30ED">
          <w:rPr>
            <w:rStyle w:val="Hiperpovezava"/>
            <w:b/>
          </w:rPr>
          <w:t>spletno objavo sindikata Fides</w:t>
        </w:r>
      </w:hyperlink>
      <w:r w:rsidR="008875D1" w:rsidRPr="008875D1">
        <w:rPr>
          <w:b/>
        </w:rPr>
        <w:t xml:space="preserve"> </w:t>
      </w:r>
      <w:r w:rsidR="00D657D2">
        <w:rPr>
          <w:b/>
        </w:rPr>
        <w:t xml:space="preserve">Zavoda za zdravstveno zavarovanje Slovenije (v nadaljevanju: ZZZS) </w:t>
      </w:r>
      <w:r w:rsidR="008875D1" w:rsidRPr="008875D1">
        <w:rPr>
          <w:b/>
        </w:rPr>
        <w:t>poudarja, da se z načrtovano prenovo modela financiranja ambulant družinske medicine ter otroških in šolskih dispanzerjev na noben način ne spreminja minimalne obremenitve zdravnikov, kot jo določa veljavna vladna Uredba 2024 (zdravnik lahko odklanja paciente pri 1.895 glavarinskih količnikih, kar je 20% manj od trenutne povprečne obremenitve ambulante družinskega zdravnika oz. 10% manj od trenutne povprečne obremenitve otroškega in šolskega dispanzerja). Zaradi te prenove zato tudi ne prihaja do nikakršne kršitve Kolektivne pogodbe za zdravnike in zobozdravnike.</w:t>
      </w:r>
    </w:p>
    <w:p w14:paraId="1BAEECB2" w14:textId="2A0897D5" w:rsidR="008875D1" w:rsidRPr="008875D1" w:rsidRDefault="008875D1" w:rsidP="008875D1">
      <w:pPr>
        <w:pStyle w:val="Navadensplet"/>
        <w:jc w:val="both"/>
        <w:rPr>
          <w:rFonts w:ascii="Calibri" w:hAnsi="Calibri" w:cs="Calibri"/>
          <w:sz w:val="22"/>
          <w:szCs w:val="22"/>
        </w:rPr>
      </w:pPr>
      <w:r w:rsidRPr="008875D1">
        <w:rPr>
          <w:rFonts w:ascii="Calibri" w:hAnsi="Calibri" w:cs="Calibri"/>
          <w:sz w:val="22"/>
          <w:szCs w:val="22"/>
        </w:rPr>
        <w:t xml:space="preserve">ZZZS </w:t>
      </w:r>
      <w:r>
        <w:rPr>
          <w:rFonts w:ascii="Calibri" w:hAnsi="Calibri" w:cs="Calibri"/>
          <w:sz w:val="22"/>
          <w:szCs w:val="22"/>
        </w:rPr>
        <w:t xml:space="preserve">se </w:t>
      </w:r>
      <w:r w:rsidRPr="008875D1">
        <w:rPr>
          <w:rFonts w:ascii="Calibri" w:hAnsi="Calibri" w:cs="Calibri"/>
          <w:sz w:val="22"/>
          <w:szCs w:val="22"/>
        </w:rPr>
        <w:t xml:space="preserve">je </w:t>
      </w:r>
      <w:r w:rsidR="00D657D2">
        <w:rPr>
          <w:rFonts w:ascii="Calibri" w:hAnsi="Calibri" w:cs="Calibri"/>
          <w:sz w:val="22"/>
          <w:szCs w:val="22"/>
        </w:rPr>
        <w:t>glede</w:t>
      </w:r>
      <w:r>
        <w:rPr>
          <w:rFonts w:ascii="Calibri" w:hAnsi="Calibri" w:cs="Calibri"/>
          <w:sz w:val="22"/>
          <w:szCs w:val="22"/>
        </w:rPr>
        <w:t xml:space="preserve"> </w:t>
      </w:r>
      <w:r w:rsidRPr="008875D1">
        <w:rPr>
          <w:rFonts w:ascii="Calibri" w:hAnsi="Calibri" w:cs="Calibri"/>
          <w:sz w:val="22"/>
          <w:szCs w:val="22"/>
        </w:rPr>
        <w:t>načrtovan</w:t>
      </w:r>
      <w:r w:rsidR="00D657D2">
        <w:rPr>
          <w:rFonts w:ascii="Calibri" w:hAnsi="Calibri" w:cs="Calibri"/>
          <w:sz w:val="22"/>
          <w:szCs w:val="22"/>
        </w:rPr>
        <w:t>e</w:t>
      </w:r>
      <w:r w:rsidRPr="008875D1">
        <w:rPr>
          <w:rFonts w:ascii="Calibri" w:hAnsi="Calibri" w:cs="Calibri"/>
          <w:sz w:val="22"/>
          <w:szCs w:val="22"/>
        </w:rPr>
        <w:t xml:space="preserve"> prenov</w:t>
      </w:r>
      <w:r w:rsidR="00D657D2">
        <w:rPr>
          <w:rFonts w:ascii="Calibri" w:hAnsi="Calibri" w:cs="Calibri"/>
          <w:sz w:val="22"/>
          <w:szCs w:val="22"/>
        </w:rPr>
        <w:t>e</w:t>
      </w:r>
      <w:r w:rsidRPr="008875D1">
        <w:rPr>
          <w:rFonts w:ascii="Calibri" w:hAnsi="Calibri" w:cs="Calibri"/>
          <w:sz w:val="22"/>
          <w:szCs w:val="22"/>
        </w:rPr>
        <w:t xml:space="preserve"> večkrat </w:t>
      </w:r>
      <w:r>
        <w:rPr>
          <w:rFonts w:ascii="Calibri" w:hAnsi="Calibri" w:cs="Calibri"/>
          <w:sz w:val="22"/>
          <w:szCs w:val="22"/>
        </w:rPr>
        <w:t xml:space="preserve">posvetoval </w:t>
      </w:r>
      <w:r w:rsidRPr="008875D1">
        <w:rPr>
          <w:rFonts w:ascii="Calibri" w:hAnsi="Calibri" w:cs="Calibri"/>
          <w:sz w:val="22"/>
          <w:szCs w:val="22"/>
        </w:rPr>
        <w:t xml:space="preserve">tudi </w:t>
      </w:r>
      <w:r>
        <w:rPr>
          <w:rFonts w:ascii="Calibri" w:hAnsi="Calibri" w:cs="Calibri"/>
          <w:sz w:val="22"/>
          <w:szCs w:val="22"/>
        </w:rPr>
        <w:t xml:space="preserve">z </w:t>
      </w:r>
      <w:r w:rsidRPr="008875D1">
        <w:rPr>
          <w:rFonts w:ascii="Calibri" w:hAnsi="Calibri" w:cs="Calibri"/>
          <w:sz w:val="22"/>
          <w:szCs w:val="22"/>
        </w:rPr>
        <w:t>različni</w:t>
      </w:r>
      <w:r>
        <w:rPr>
          <w:rFonts w:ascii="Calibri" w:hAnsi="Calibri" w:cs="Calibri"/>
          <w:sz w:val="22"/>
          <w:szCs w:val="22"/>
        </w:rPr>
        <w:t>mi</w:t>
      </w:r>
      <w:r w:rsidRPr="008875D1">
        <w:rPr>
          <w:rFonts w:ascii="Calibri" w:hAnsi="Calibri" w:cs="Calibri"/>
          <w:sz w:val="22"/>
          <w:szCs w:val="22"/>
        </w:rPr>
        <w:t xml:space="preserve"> predstavnik</w:t>
      </w:r>
      <w:r>
        <w:rPr>
          <w:rFonts w:ascii="Calibri" w:hAnsi="Calibri" w:cs="Calibri"/>
          <w:sz w:val="22"/>
          <w:szCs w:val="22"/>
        </w:rPr>
        <w:t>i</w:t>
      </w:r>
      <w:r w:rsidRPr="008875D1">
        <w:rPr>
          <w:rFonts w:ascii="Calibri" w:hAnsi="Calibri" w:cs="Calibri"/>
          <w:sz w:val="22"/>
          <w:szCs w:val="22"/>
        </w:rPr>
        <w:t xml:space="preserve"> zdravniških  organizacij, med drugim tudi članom Fidesa na sestanku dne 12.11.2024, kjer niso bili izraženi nobeni pomisleki iz današnje javne objave. Pred tem je ZZZS prenovo večkrat predstavil tudi delovni skupini za podporo ambulantam družinske medicine pri Ministrstvu za zdravje, v kateri sodelujejo številni družinski zdravniki, </w:t>
      </w:r>
      <w:r w:rsidR="00D657D2">
        <w:rPr>
          <w:rFonts w:ascii="Calibri" w:hAnsi="Calibri" w:cs="Calibri"/>
          <w:sz w:val="22"/>
          <w:szCs w:val="22"/>
        </w:rPr>
        <w:t>pa tudi Zdravniški zbornici Slovenije, Razširjenemu strokovnemu kolegiju za družinsko medicino, sekciji</w:t>
      </w:r>
      <w:r w:rsidRPr="008875D1">
        <w:rPr>
          <w:rFonts w:ascii="Calibri" w:hAnsi="Calibri" w:cs="Calibri"/>
          <w:sz w:val="22"/>
          <w:szCs w:val="22"/>
        </w:rPr>
        <w:t xml:space="preserve"> pediatrije na primarni ravni itd.  </w:t>
      </w:r>
    </w:p>
    <w:p w14:paraId="20BB1D44" w14:textId="00A9DE52" w:rsidR="008875D1" w:rsidRPr="008875D1" w:rsidRDefault="008875D1" w:rsidP="008875D1">
      <w:pPr>
        <w:pStyle w:val="Navadensplet"/>
        <w:jc w:val="both"/>
        <w:rPr>
          <w:rFonts w:ascii="Calibri" w:hAnsi="Calibri" w:cs="Calibri"/>
          <w:sz w:val="22"/>
          <w:szCs w:val="22"/>
        </w:rPr>
      </w:pPr>
      <w:r w:rsidRPr="008875D1">
        <w:rPr>
          <w:rFonts w:ascii="Calibri" w:hAnsi="Calibri" w:cs="Calibri"/>
          <w:sz w:val="22"/>
          <w:szCs w:val="22"/>
        </w:rPr>
        <w:t>Nazadnje v zvezi s t.i. Modro knjigo, ki jo Fides danes omenja, opozarjamo, da je računsko sodišče v svoji reviziji iz leta 2022 ugotovilo: "</w:t>
      </w:r>
      <w:r w:rsidRPr="008875D1">
        <w:rPr>
          <w:rFonts w:ascii="Calibri" w:hAnsi="Calibri" w:cs="Calibri"/>
          <w:i/>
          <w:iCs/>
          <w:sz w:val="22"/>
          <w:szCs w:val="22"/>
        </w:rPr>
        <w:t>ocenjujemo, da standardi in normativi iz modre knjige niso objektivni.</w:t>
      </w:r>
      <w:r w:rsidRPr="008875D1">
        <w:rPr>
          <w:rFonts w:ascii="Calibri" w:hAnsi="Calibri" w:cs="Calibri"/>
          <w:sz w:val="22"/>
          <w:szCs w:val="22"/>
        </w:rPr>
        <w:t xml:space="preserve">" Računsko sodišče je namreč oktobra 2022 opozorilo na neustrezno dolgoročno načrtovanje kadrov v zdravstvu, še zlasti na področju družinske medicine, in sicer v svoji reviziji Ministrstva za zdravje in Zdravniške zbornice Slovenije ter izdalo podrobna priporočila. Računsko sodišče je še posebej problematiziralo določitev </w:t>
      </w:r>
      <w:r>
        <w:rPr>
          <w:rFonts w:ascii="Calibri" w:hAnsi="Calibri" w:cs="Calibri"/>
          <w:sz w:val="22"/>
          <w:szCs w:val="22"/>
        </w:rPr>
        <w:t xml:space="preserve">končnega </w:t>
      </w:r>
      <w:r w:rsidRPr="008875D1">
        <w:rPr>
          <w:rFonts w:ascii="Calibri" w:hAnsi="Calibri" w:cs="Calibri"/>
          <w:sz w:val="22"/>
          <w:szCs w:val="22"/>
        </w:rPr>
        <w:t xml:space="preserve">ciljnega normativa 1.500 glavarinskih količnikov/tim. Iz revizije na 49. strani namreč </w:t>
      </w:r>
      <w:r>
        <w:rPr>
          <w:rFonts w:ascii="Calibri" w:hAnsi="Calibri" w:cs="Calibri"/>
          <w:sz w:val="22"/>
          <w:szCs w:val="22"/>
        </w:rPr>
        <w:t xml:space="preserve">izhaja: </w:t>
      </w:r>
      <w:r w:rsidRPr="008875D1">
        <w:rPr>
          <w:rFonts w:ascii="Calibri" w:hAnsi="Calibri" w:cs="Calibri"/>
          <w:sz w:val="22"/>
          <w:szCs w:val="22"/>
        </w:rPr>
        <w:t>(MZ=Ministrstvo za zdravje, ZZ=Zdravniška zbornica</w:t>
      </w:r>
      <w:r>
        <w:rPr>
          <w:rFonts w:ascii="Calibri" w:hAnsi="Calibri" w:cs="Calibri"/>
          <w:sz w:val="22"/>
          <w:szCs w:val="22"/>
        </w:rPr>
        <w:t>, GK=glavarinski količnik</w:t>
      </w:r>
      <w:r w:rsidRPr="008875D1">
        <w:rPr>
          <w:rFonts w:ascii="Calibri" w:hAnsi="Calibri" w:cs="Calibri"/>
          <w:sz w:val="22"/>
          <w:szCs w:val="22"/>
        </w:rPr>
        <w:t>):</w:t>
      </w:r>
    </w:p>
    <w:p w14:paraId="3D181535" w14:textId="77777777" w:rsidR="008875D1" w:rsidRDefault="008875D1" w:rsidP="008875D1">
      <w:pPr>
        <w:pStyle w:val="Navadensplet"/>
        <w:jc w:val="both"/>
        <w:rPr>
          <w:rFonts w:ascii="Calibri" w:hAnsi="Calibri" w:cs="Calibri"/>
          <w:i/>
          <w:iCs/>
          <w:sz w:val="22"/>
          <w:szCs w:val="22"/>
        </w:rPr>
      </w:pPr>
      <w:r w:rsidRPr="008875D1">
        <w:rPr>
          <w:rFonts w:ascii="Calibri" w:hAnsi="Calibri" w:cs="Calibri"/>
          <w:i/>
          <w:iCs/>
          <w:sz w:val="22"/>
          <w:szCs w:val="22"/>
        </w:rPr>
        <w:t>"Zaradi navedenih okoliščin v reviziji nismo mogli potrditi, da je normativ iz modre knjige ustrezna osnova za ocenjevanje (ugotavljanje) potreb po zdravnikih posameznih specialističnih strok in oblikovanje mreže javne zdravstvene službe. Prav tako ni mogoče potrditi, da predstavlja ustrezno podlago za ugotavljanje (</w:t>
      </w:r>
      <w:proofErr w:type="spellStart"/>
      <w:r w:rsidRPr="008875D1">
        <w:rPr>
          <w:rFonts w:ascii="Calibri" w:hAnsi="Calibri" w:cs="Calibri"/>
          <w:i/>
          <w:iCs/>
          <w:sz w:val="22"/>
          <w:szCs w:val="22"/>
        </w:rPr>
        <w:t>pre</w:t>
      </w:r>
      <w:proofErr w:type="spellEnd"/>
      <w:r w:rsidRPr="008875D1">
        <w:rPr>
          <w:rFonts w:ascii="Calibri" w:hAnsi="Calibri" w:cs="Calibri"/>
          <w:i/>
          <w:iCs/>
          <w:sz w:val="22"/>
          <w:szCs w:val="22"/>
        </w:rPr>
        <w:t>)obremenitev zdravnikov ter posledično za ugotavljanje ravni kakovosti obravnave zavarovanih oseb. Kljub odsotnosti razjasnitve metodologije za določitev normativa 1.500 GK po naši oceni na dejansko obremenitev zdravnika in s tem na kakovost obravnave pacientov v največji meri vpliva število obiskov glede na vrsto in zahtevnost obravnave. Od tega je odvisen tudi čas dejanske obravnave zavarovane osebe. Namen določitve normativa naj bi bilo zagotavljanje primerljivih pogojev dela zdravnikov glede razpoložljivega časa za obravnave (ta pa je odvisen od števila in potreb opredeljenih zavarovanih oseb) in hkrati zagotavljanje primerljive kakovosti obravnave pacientov. Ocenjujemo, da standardi in normativi iz modre knjige niso objektivni, saj:</w:t>
      </w:r>
    </w:p>
    <w:p w14:paraId="455E80CF" w14:textId="5FF25B75" w:rsidR="008875D1" w:rsidRDefault="008875D1" w:rsidP="008875D1">
      <w:pPr>
        <w:pStyle w:val="Navadensplet"/>
        <w:jc w:val="both"/>
        <w:rPr>
          <w:rFonts w:ascii="Calibri" w:hAnsi="Calibri" w:cs="Calibri"/>
          <w:i/>
          <w:iCs/>
          <w:sz w:val="22"/>
          <w:szCs w:val="22"/>
        </w:rPr>
      </w:pPr>
      <w:r w:rsidRPr="008875D1">
        <w:rPr>
          <w:rFonts w:ascii="Calibri" w:hAnsi="Calibri" w:cs="Calibri"/>
          <w:i/>
          <w:iCs/>
          <w:sz w:val="22"/>
          <w:szCs w:val="22"/>
        </w:rPr>
        <w:t>- jih je ZZ z interesnima združenjema opredelila zgolj z namenom določitve izhodišča za sklepanje podjemnih pogodb, pri tem pa ni poskrbela, da bi bili standardi in normativi dejansko utemeljeni in podprti z natančnimi analizami in viri podatkov, </w:t>
      </w:r>
      <w:r w:rsidRPr="008875D1">
        <w:rPr>
          <w:rFonts w:ascii="Calibri" w:hAnsi="Calibri" w:cs="Calibri"/>
          <w:sz w:val="22"/>
          <w:szCs w:val="22"/>
        </w:rPr>
        <w:br/>
      </w:r>
      <w:r w:rsidRPr="008875D1">
        <w:rPr>
          <w:rFonts w:ascii="Calibri" w:hAnsi="Calibri" w:cs="Calibri"/>
          <w:i/>
          <w:iCs/>
          <w:sz w:val="22"/>
          <w:szCs w:val="22"/>
        </w:rPr>
        <w:lastRenderedPageBreak/>
        <w:t>- sta predloga normativov dela za družinske zdravnike in ginekologe samostojno pripravili predstavnici ZZ kot članici strokovne komisije za primarno raven leta 2008 (v dokumentaciji ni gradiva od RSK za ti 2 področji, iz poročila o delu strokovne komisije za primarno raven pa izhaja, da sta navedeni članici komisije sami zastopali RSK za ti 2 področji, kar bi lahko bilo v navzkrižju interesov), </w:t>
      </w:r>
      <w:r w:rsidRPr="008875D1">
        <w:rPr>
          <w:rFonts w:ascii="Calibri" w:hAnsi="Calibri" w:cs="Calibri"/>
          <w:sz w:val="22"/>
          <w:szCs w:val="22"/>
        </w:rPr>
        <w:br/>
      </w:r>
      <w:r w:rsidRPr="008875D1">
        <w:rPr>
          <w:rFonts w:ascii="Calibri" w:hAnsi="Calibri" w:cs="Calibri"/>
          <w:i/>
          <w:iCs/>
          <w:sz w:val="22"/>
          <w:szCs w:val="22"/>
        </w:rPr>
        <w:t>- je ZZ v modri knjigi kot avtorje standardov in normativov za primarno raven navedla vse člane komisije za primarno raven, čeprav sta vsaj 2 člana (predstavnika Združenja zdravstvenih zavodov in ZZZS) že leta 2008 opozorila na nestrinjanje s predlogi, </w:t>
      </w:r>
      <w:r w:rsidRPr="008875D1">
        <w:rPr>
          <w:rFonts w:ascii="Calibri" w:hAnsi="Calibri" w:cs="Calibri"/>
          <w:sz w:val="22"/>
          <w:szCs w:val="22"/>
        </w:rPr>
        <w:br/>
      </w:r>
      <w:r w:rsidRPr="008875D1">
        <w:rPr>
          <w:rFonts w:ascii="Calibri" w:hAnsi="Calibri" w:cs="Calibri"/>
          <w:i/>
          <w:iCs/>
          <w:sz w:val="22"/>
          <w:szCs w:val="22"/>
        </w:rPr>
        <w:t>- je ZZ v modri knjigi kot avtorje standardov in normativov za sekundarno raven navedla vse člane komisije za sekundarno raven, čeprav je ta komisija že leta 2008 opozorila, da nekateri priporočeni časi za nekatere oblike dela niso objektivno preverjeni in zato ne morejo predstavljati normativov." </w:t>
      </w:r>
    </w:p>
    <w:p w14:paraId="1FE76E1D" w14:textId="1C5990A7" w:rsidR="004D30ED" w:rsidRPr="004D30ED" w:rsidRDefault="00E32D4D" w:rsidP="008875D1">
      <w:pPr>
        <w:pStyle w:val="Navadensplet"/>
        <w:jc w:val="both"/>
        <w:rPr>
          <w:rFonts w:ascii="Calibri" w:hAnsi="Calibri" w:cs="Calibri"/>
          <w:i/>
          <w:iCs/>
          <w:sz w:val="22"/>
          <w:szCs w:val="22"/>
        </w:rPr>
      </w:pPr>
      <w:r>
        <w:rPr>
          <w:rFonts w:ascii="Calibri" w:hAnsi="Calibri" w:cs="Calibri"/>
          <w:i/>
          <w:iCs/>
          <w:sz w:val="22"/>
          <w:szCs w:val="22"/>
        </w:rPr>
        <w:t xml:space="preserve">Vir: </w:t>
      </w:r>
      <w:hyperlink r:id="rId9" w:history="1">
        <w:r w:rsidR="004D30ED">
          <w:rPr>
            <w:rStyle w:val="Hiperpovezava"/>
          </w:rPr>
          <w:t>Revizijsko poročilo: Skrb za učinkovit vstop zdravnikov na trg dela</w:t>
        </w:r>
      </w:hyperlink>
      <w:r w:rsidR="004D30ED">
        <w:t xml:space="preserve">, </w:t>
      </w:r>
      <w:r w:rsidR="004D30ED">
        <w:rPr>
          <w:rFonts w:ascii="Calibri" w:hAnsi="Calibri" w:cs="Calibri"/>
          <w:i/>
          <w:iCs/>
          <w:sz w:val="22"/>
          <w:szCs w:val="22"/>
        </w:rPr>
        <w:t>revizija računskega sodišča, oktober 2022.</w:t>
      </w:r>
    </w:p>
    <w:p w14:paraId="0487DACD" w14:textId="77777777" w:rsidR="002706A2" w:rsidRPr="008875D1" w:rsidRDefault="00E22B8F" w:rsidP="008875D1">
      <w:pPr>
        <w:pStyle w:val="Telobesedila"/>
        <w:spacing w:before="1"/>
        <w:ind w:left="4248" w:firstLine="708"/>
        <w:rPr>
          <w:rFonts w:cs="Calibri"/>
        </w:rPr>
      </w:pPr>
      <w:r w:rsidRPr="008875D1">
        <w:rPr>
          <w:rFonts w:cs="Calibri"/>
        </w:rPr>
        <w:t>ZAVOD</w:t>
      </w:r>
      <w:r w:rsidRPr="008875D1">
        <w:rPr>
          <w:rFonts w:cs="Calibri"/>
          <w:spacing w:val="-10"/>
        </w:rPr>
        <w:t xml:space="preserve"> </w:t>
      </w:r>
      <w:r w:rsidRPr="008875D1">
        <w:rPr>
          <w:rFonts w:cs="Calibri"/>
        </w:rPr>
        <w:t>ZA</w:t>
      </w:r>
      <w:r w:rsidRPr="008875D1">
        <w:rPr>
          <w:rFonts w:cs="Calibri"/>
          <w:spacing w:val="-12"/>
        </w:rPr>
        <w:t xml:space="preserve"> </w:t>
      </w:r>
      <w:r w:rsidRPr="008875D1">
        <w:rPr>
          <w:rFonts w:cs="Calibri"/>
        </w:rPr>
        <w:t xml:space="preserve">ZDRAVSTVENO </w:t>
      </w:r>
    </w:p>
    <w:p w14:paraId="4D1FA46B" w14:textId="1A3BD5DA" w:rsidR="00B500C0" w:rsidRPr="008875D1" w:rsidRDefault="00E22B8F" w:rsidP="008875D1">
      <w:pPr>
        <w:pStyle w:val="Telobesedila"/>
        <w:spacing w:before="1"/>
        <w:ind w:left="4248" w:firstLine="708"/>
        <w:rPr>
          <w:rFonts w:cs="Calibri"/>
          <w:spacing w:val="-2"/>
        </w:rPr>
      </w:pPr>
      <w:r w:rsidRPr="008875D1">
        <w:rPr>
          <w:rFonts w:cs="Calibri"/>
        </w:rPr>
        <w:t>ZAVAROVANJE</w:t>
      </w:r>
      <w:r w:rsidRPr="008875D1">
        <w:rPr>
          <w:rFonts w:cs="Calibri"/>
          <w:spacing w:val="-8"/>
        </w:rPr>
        <w:t xml:space="preserve"> </w:t>
      </w:r>
      <w:r w:rsidRPr="008875D1">
        <w:rPr>
          <w:rFonts w:cs="Calibri"/>
          <w:spacing w:val="-2"/>
        </w:rPr>
        <w:t>SLOVENIJE</w:t>
      </w:r>
    </w:p>
    <w:sectPr w:rsidR="00B500C0" w:rsidRPr="008875D1" w:rsidSect="00EB67D2">
      <w:footerReference w:type="default" r:id="rId10"/>
      <w:headerReference w:type="first" r:id="rId11"/>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94080"/>
      <w:docPartObj>
        <w:docPartGallery w:val="Page Numbers (Bottom of Page)"/>
        <w:docPartUnique/>
      </w:docPartObj>
    </w:sdtPr>
    <w:sdtEndPr/>
    <w:sdtContent>
      <w:p w14:paraId="2298FE7A" w14:textId="6BC2ED6F"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57DF0201"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rPr>
          </w:pPr>
        </w:p>
      </w:tc>
      <w:tc>
        <w:tcPr>
          <w:tcW w:w="2881" w:type="dxa"/>
          <w:shd w:val="clear" w:color="auto" w:fill="auto"/>
        </w:tcPr>
        <w:p w14:paraId="75A52DBF" w14:textId="77777777" w:rsidR="00F94033" w:rsidRPr="007B6600" w:rsidRDefault="00F94033" w:rsidP="007B6600">
          <w:pPr>
            <w:pStyle w:val="Glava"/>
            <w:jc w:val="center"/>
            <w:rPr>
              <w:noProof/>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proofErr w:type="spellStart"/>
          <w:r w:rsidRPr="00BA612C">
            <w:t>www.zzzs.si</w:t>
          </w:r>
          <w:proofErr w:type="spellEnd"/>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ED4F32"/>
    <w:multiLevelType w:val="hybridMultilevel"/>
    <w:tmpl w:val="5E7AF3D2"/>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2" w15:restartNumberingAfterBreak="0">
    <w:nsid w:val="0AFC08A3"/>
    <w:multiLevelType w:val="hybridMultilevel"/>
    <w:tmpl w:val="59D22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5" w15:restartNumberingAfterBreak="0">
    <w:nsid w:val="1A3943F6"/>
    <w:multiLevelType w:val="hybridMultilevel"/>
    <w:tmpl w:val="C9125158"/>
    <w:lvl w:ilvl="0" w:tplc="5C1C0C9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CD54876"/>
    <w:multiLevelType w:val="hybridMultilevel"/>
    <w:tmpl w:val="5B289EEC"/>
    <w:lvl w:ilvl="0" w:tplc="5C1C0C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290AF3"/>
    <w:multiLevelType w:val="hybridMultilevel"/>
    <w:tmpl w:val="D598E376"/>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B7850"/>
    <w:multiLevelType w:val="hybridMultilevel"/>
    <w:tmpl w:val="CFC2C36A"/>
    <w:lvl w:ilvl="0" w:tplc="5C1C0C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F60170"/>
    <w:multiLevelType w:val="hybridMultilevel"/>
    <w:tmpl w:val="C6EAA480"/>
    <w:lvl w:ilvl="0" w:tplc="A5B475BA">
      <w:start w:val="1"/>
      <w:numFmt w:val="upperRoman"/>
      <w:lvlText w:val="%1."/>
      <w:lvlJc w:val="left"/>
      <w:pPr>
        <w:ind w:left="29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0" w15:restartNumberingAfterBreak="0">
    <w:nsid w:val="2620527A"/>
    <w:multiLevelType w:val="hybridMultilevel"/>
    <w:tmpl w:val="CC0A4A3E"/>
    <w:lvl w:ilvl="0" w:tplc="04240017">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11"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13"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4" w15:restartNumberingAfterBreak="0">
    <w:nsid w:val="290133CB"/>
    <w:multiLevelType w:val="hybridMultilevel"/>
    <w:tmpl w:val="422E4B58"/>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15" w15:restartNumberingAfterBreak="0">
    <w:nsid w:val="29AD0DDA"/>
    <w:multiLevelType w:val="hybridMultilevel"/>
    <w:tmpl w:val="513E311E"/>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3919D9"/>
    <w:multiLevelType w:val="hybridMultilevel"/>
    <w:tmpl w:val="A7B205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7914DA"/>
    <w:multiLevelType w:val="hybridMultilevel"/>
    <w:tmpl w:val="F6FEEE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0014FFC"/>
    <w:multiLevelType w:val="hybridMultilevel"/>
    <w:tmpl w:val="6E4AA580"/>
    <w:lvl w:ilvl="0" w:tplc="5C1C0C94">
      <w:start w:val="1"/>
      <w:numFmt w:val="bullet"/>
      <w:lvlText w:val=""/>
      <w:lvlJc w:val="left"/>
      <w:pPr>
        <w:tabs>
          <w:tab w:val="num" w:pos="397"/>
        </w:tabs>
        <w:ind w:left="397"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21"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22"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23"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4" w15:restartNumberingAfterBreak="0">
    <w:nsid w:val="38ED2207"/>
    <w:multiLevelType w:val="hybridMultilevel"/>
    <w:tmpl w:val="58040726"/>
    <w:lvl w:ilvl="0" w:tplc="7F48828A">
      <w:start w:val="2"/>
      <w:numFmt w:val="lowerLetter"/>
      <w:lvlText w:val="%1)"/>
      <w:lvlJc w:val="left"/>
      <w:pPr>
        <w:ind w:left="14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BD47E63"/>
    <w:multiLevelType w:val="hybridMultilevel"/>
    <w:tmpl w:val="9AC05296"/>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26" w15:restartNumberingAfterBreak="0">
    <w:nsid w:val="3F097D1B"/>
    <w:multiLevelType w:val="multilevel"/>
    <w:tmpl w:val="A5E2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1368B5"/>
    <w:multiLevelType w:val="hybridMultilevel"/>
    <w:tmpl w:val="9AC05296"/>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28"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29" w15:restartNumberingAfterBreak="0">
    <w:nsid w:val="495037F0"/>
    <w:multiLevelType w:val="hybridMultilevel"/>
    <w:tmpl w:val="810E70E0"/>
    <w:lvl w:ilvl="0" w:tplc="04240011">
      <w:start w:val="1"/>
      <w:numFmt w:val="decimal"/>
      <w:lvlText w:val="%1)"/>
      <w:lvlJc w:val="left"/>
      <w:pPr>
        <w:ind w:left="1428" w:hanging="360"/>
      </w:pPr>
      <w:rPr>
        <w:rFonts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4A1A1E99"/>
    <w:multiLevelType w:val="hybridMultilevel"/>
    <w:tmpl w:val="C976726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31" w15:restartNumberingAfterBreak="0">
    <w:nsid w:val="51CE18E0"/>
    <w:multiLevelType w:val="hybridMultilevel"/>
    <w:tmpl w:val="01321D68"/>
    <w:lvl w:ilvl="0" w:tplc="D9FC14C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5D80D98"/>
    <w:multiLevelType w:val="multilevel"/>
    <w:tmpl w:val="83D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7102FC"/>
    <w:multiLevelType w:val="hybridMultilevel"/>
    <w:tmpl w:val="0488419A"/>
    <w:lvl w:ilvl="0" w:tplc="04240013">
      <w:start w:val="1"/>
      <w:numFmt w:val="upperRoman"/>
      <w:lvlText w:val="%1."/>
      <w:lvlJc w:val="right"/>
      <w:pPr>
        <w:ind w:left="720" w:hanging="360"/>
      </w:p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7212EA"/>
    <w:multiLevelType w:val="hybridMultilevel"/>
    <w:tmpl w:val="302E9A34"/>
    <w:lvl w:ilvl="0" w:tplc="5BEE0F82">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5FCE27AF"/>
    <w:multiLevelType w:val="hybridMultilevel"/>
    <w:tmpl w:val="C976726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36" w15:restartNumberingAfterBreak="0">
    <w:nsid w:val="60B00A2E"/>
    <w:multiLevelType w:val="hybridMultilevel"/>
    <w:tmpl w:val="27D46248"/>
    <w:lvl w:ilvl="0" w:tplc="F7983128">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2C903D2"/>
    <w:multiLevelType w:val="multilevel"/>
    <w:tmpl w:val="8802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424D9"/>
    <w:multiLevelType w:val="multilevel"/>
    <w:tmpl w:val="11788C44"/>
    <w:lvl w:ilvl="0">
      <w:start w:val="1"/>
      <w:numFmt w:val="upperRoman"/>
      <w:lvlText w:val="%1."/>
      <w:legacy w:legacy="1" w:legacySpace="0" w:legacyIndent="720"/>
      <w:lvlJc w:val="left"/>
      <w:pPr>
        <w:ind w:left="0" w:hanging="720"/>
      </w:pPr>
    </w:lvl>
    <w:lvl w:ilvl="1">
      <w:start w:val="1"/>
      <w:numFmt w:val="lowerLetter"/>
      <w:lvlText w:val="%2)"/>
      <w:lvlJc w:val="left"/>
      <w:pPr>
        <w:ind w:left="720" w:hanging="720"/>
      </w:pPr>
    </w:lvl>
    <w:lvl w:ilvl="2">
      <w:start w:val="1"/>
      <w:numFmt w:val="decimal"/>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39" w15:restartNumberingAfterBreak="0">
    <w:nsid w:val="6B59151E"/>
    <w:multiLevelType w:val="hybridMultilevel"/>
    <w:tmpl w:val="ACAE4344"/>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CD3250C"/>
    <w:multiLevelType w:val="hybridMultilevel"/>
    <w:tmpl w:val="C8ACF25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42" w15:restartNumberingAfterBreak="0">
    <w:nsid w:val="7213219B"/>
    <w:multiLevelType w:val="hybridMultilevel"/>
    <w:tmpl w:val="50ECE9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3BA759F"/>
    <w:multiLevelType w:val="hybridMultilevel"/>
    <w:tmpl w:val="2DFEC7B6"/>
    <w:lvl w:ilvl="0" w:tplc="5C1C0C94">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4" w15:restartNumberingAfterBreak="0">
    <w:nsid w:val="7BC875BA"/>
    <w:multiLevelType w:val="multilevel"/>
    <w:tmpl w:val="89B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3012A3"/>
    <w:multiLevelType w:val="hybridMultilevel"/>
    <w:tmpl w:val="49DE4B0E"/>
    <w:lvl w:ilvl="0" w:tplc="0424000F">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6" w15:restartNumberingAfterBreak="0">
    <w:nsid w:val="7CCF618B"/>
    <w:multiLevelType w:val="multilevel"/>
    <w:tmpl w:val="B5806B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DB61224"/>
    <w:multiLevelType w:val="hybridMultilevel"/>
    <w:tmpl w:val="39E0A6EA"/>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16cid:durableId="261845218">
    <w:abstractNumId w:val="3"/>
  </w:num>
  <w:num w:numId="2" w16cid:durableId="138544601">
    <w:abstractNumId w:val="0"/>
  </w:num>
  <w:num w:numId="3" w16cid:durableId="1845120936">
    <w:abstractNumId w:val="16"/>
  </w:num>
  <w:num w:numId="4" w16cid:durableId="1138915700">
    <w:abstractNumId w:val="11"/>
  </w:num>
  <w:num w:numId="5" w16cid:durableId="2133670711">
    <w:abstractNumId w:val="13"/>
  </w:num>
  <w:num w:numId="6" w16cid:durableId="15625185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474232">
    <w:abstractNumId w:val="20"/>
    <w:lvlOverride w:ilvl="0">
      <w:startOverride w:val="1"/>
    </w:lvlOverride>
    <w:lvlOverride w:ilvl="1"/>
    <w:lvlOverride w:ilvl="2"/>
    <w:lvlOverride w:ilvl="3"/>
    <w:lvlOverride w:ilvl="4"/>
    <w:lvlOverride w:ilvl="5"/>
    <w:lvlOverride w:ilvl="6"/>
    <w:lvlOverride w:ilvl="7"/>
    <w:lvlOverride w:ilvl="8"/>
  </w:num>
  <w:num w:numId="8" w16cid:durableId="98186216">
    <w:abstractNumId w:val="12"/>
  </w:num>
  <w:num w:numId="9" w16cid:durableId="1319917669">
    <w:abstractNumId w:val="4"/>
  </w:num>
  <w:num w:numId="10" w16cid:durableId="1134374866">
    <w:abstractNumId w:val="41"/>
  </w:num>
  <w:num w:numId="11" w16cid:durableId="1557351865">
    <w:abstractNumId w:val="21"/>
  </w:num>
  <w:num w:numId="12" w16cid:durableId="302320370">
    <w:abstractNumId w:val="22"/>
  </w:num>
  <w:num w:numId="13" w16cid:durableId="314720225">
    <w:abstractNumId w:val="23"/>
  </w:num>
  <w:num w:numId="14" w16cid:durableId="1531843699">
    <w:abstractNumId w:val="25"/>
  </w:num>
  <w:num w:numId="15" w16cid:durableId="882134291">
    <w:abstractNumId w:val="14"/>
  </w:num>
  <w:num w:numId="16" w16cid:durableId="190994055">
    <w:abstractNumId w:val="1"/>
  </w:num>
  <w:num w:numId="17" w16cid:durableId="1389956598">
    <w:abstractNumId w:val="34"/>
  </w:num>
  <w:num w:numId="18" w16cid:durableId="889802430">
    <w:abstractNumId w:val="19"/>
  </w:num>
  <w:num w:numId="19" w16cid:durableId="292099522">
    <w:abstractNumId w:val="27"/>
  </w:num>
  <w:num w:numId="20" w16cid:durableId="663628266">
    <w:abstractNumId w:val="45"/>
  </w:num>
  <w:num w:numId="21" w16cid:durableId="1940331554">
    <w:abstractNumId w:val="9"/>
  </w:num>
  <w:num w:numId="22" w16cid:durableId="433983513">
    <w:abstractNumId w:val="5"/>
  </w:num>
  <w:num w:numId="23" w16cid:durableId="312609989">
    <w:abstractNumId w:val="47"/>
  </w:num>
  <w:num w:numId="24" w16cid:durableId="1492058649">
    <w:abstractNumId w:val="29"/>
  </w:num>
  <w:num w:numId="25" w16cid:durableId="1205021041">
    <w:abstractNumId w:val="40"/>
  </w:num>
  <w:num w:numId="26" w16cid:durableId="239871862">
    <w:abstractNumId w:val="24"/>
  </w:num>
  <w:num w:numId="27" w16cid:durableId="1901406925">
    <w:abstractNumId w:val="43"/>
  </w:num>
  <w:num w:numId="28" w16cid:durableId="303200726">
    <w:abstractNumId w:val="39"/>
  </w:num>
  <w:num w:numId="29" w16cid:durableId="92209376">
    <w:abstractNumId w:val="31"/>
  </w:num>
  <w:num w:numId="30" w16cid:durableId="1535776357">
    <w:abstractNumId w:val="2"/>
  </w:num>
  <w:num w:numId="31" w16cid:durableId="189270785">
    <w:abstractNumId w:val="46"/>
  </w:num>
  <w:num w:numId="32" w16cid:durableId="110711704">
    <w:abstractNumId w:val="30"/>
  </w:num>
  <w:num w:numId="33" w16cid:durableId="807093697">
    <w:abstractNumId w:val="35"/>
  </w:num>
  <w:num w:numId="34" w16cid:durableId="1950694132">
    <w:abstractNumId w:val="18"/>
  </w:num>
  <w:num w:numId="35" w16cid:durableId="1071776402">
    <w:abstractNumId w:val="8"/>
  </w:num>
  <w:num w:numId="36" w16cid:durableId="530842428">
    <w:abstractNumId w:val="10"/>
  </w:num>
  <w:num w:numId="37" w16cid:durableId="1727295463">
    <w:abstractNumId w:val="15"/>
  </w:num>
  <w:num w:numId="38" w16cid:durableId="1071198081">
    <w:abstractNumId w:val="17"/>
  </w:num>
  <w:num w:numId="39" w16cid:durableId="1105274577">
    <w:abstractNumId w:val="38"/>
  </w:num>
  <w:num w:numId="40" w16cid:durableId="1357077290">
    <w:abstractNumId w:val="36"/>
  </w:num>
  <w:num w:numId="41" w16cid:durableId="482702873">
    <w:abstractNumId w:val="33"/>
  </w:num>
  <w:num w:numId="42" w16cid:durableId="103575124">
    <w:abstractNumId w:val="7"/>
  </w:num>
  <w:num w:numId="43" w16cid:durableId="569389752">
    <w:abstractNumId w:val="26"/>
  </w:num>
  <w:num w:numId="44" w16cid:durableId="130905648">
    <w:abstractNumId w:val="44"/>
  </w:num>
  <w:num w:numId="45" w16cid:durableId="1809127971">
    <w:abstractNumId w:val="37"/>
  </w:num>
  <w:num w:numId="46" w16cid:durableId="1812091232">
    <w:abstractNumId w:val="6"/>
  </w:num>
  <w:num w:numId="47" w16cid:durableId="1709258432">
    <w:abstractNumId w:val="42"/>
  </w:num>
  <w:num w:numId="48" w16cid:durableId="8829095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00950"/>
    <w:rsid w:val="000137D8"/>
    <w:rsid w:val="00025C98"/>
    <w:rsid w:val="000659AB"/>
    <w:rsid w:val="00072138"/>
    <w:rsid w:val="00077C88"/>
    <w:rsid w:val="0008762E"/>
    <w:rsid w:val="000970D7"/>
    <w:rsid w:val="000A441F"/>
    <w:rsid w:val="000B777B"/>
    <w:rsid w:val="000D60FE"/>
    <w:rsid w:val="000E358F"/>
    <w:rsid w:val="000F0656"/>
    <w:rsid w:val="000F47A2"/>
    <w:rsid w:val="001063C4"/>
    <w:rsid w:val="00130789"/>
    <w:rsid w:val="0014459F"/>
    <w:rsid w:val="00166A25"/>
    <w:rsid w:val="00171896"/>
    <w:rsid w:val="00180F22"/>
    <w:rsid w:val="001A16C8"/>
    <w:rsid w:val="001A2413"/>
    <w:rsid w:val="001A31E7"/>
    <w:rsid w:val="001B1011"/>
    <w:rsid w:val="001B34C2"/>
    <w:rsid w:val="001B4A2E"/>
    <w:rsid w:val="001D0AFB"/>
    <w:rsid w:val="001D7724"/>
    <w:rsid w:val="001E28AC"/>
    <w:rsid w:val="001E2C2C"/>
    <w:rsid w:val="001E438A"/>
    <w:rsid w:val="001F51E9"/>
    <w:rsid w:val="001F6E06"/>
    <w:rsid w:val="00206340"/>
    <w:rsid w:val="00227A5F"/>
    <w:rsid w:val="002623F2"/>
    <w:rsid w:val="00263B0A"/>
    <w:rsid w:val="002706A2"/>
    <w:rsid w:val="0027501D"/>
    <w:rsid w:val="002B1629"/>
    <w:rsid w:val="002C2A1A"/>
    <w:rsid w:val="002D59C9"/>
    <w:rsid w:val="002E1968"/>
    <w:rsid w:val="002E55AC"/>
    <w:rsid w:val="002E6A2D"/>
    <w:rsid w:val="002F28F6"/>
    <w:rsid w:val="002F55FB"/>
    <w:rsid w:val="00357274"/>
    <w:rsid w:val="003616A0"/>
    <w:rsid w:val="00371846"/>
    <w:rsid w:val="0037217F"/>
    <w:rsid w:val="003743E9"/>
    <w:rsid w:val="0038099E"/>
    <w:rsid w:val="00390C85"/>
    <w:rsid w:val="00394D62"/>
    <w:rsid w:val="003A033F"/>
    <w:rsid w:val="003A6F9A"/>
    <w:rsid w:val="003B5FFF"/>
    <w:rsid w:val="003E22C6"/>
    <w:rsid w:val="003E3CDC"/>
    <w:rsid w:val="003E63B3"/>
    <w:rsid w:val="00403F9E"/>
    <w:rsid w:val="00405263"/>
    <w:rsid w:val="00430CC1"/>
    <w:rsid w:val="0043244D"/>
    <w:rsid w:val="00432491"/>
    <w:rsid w:val="00432598"/>
    <w:rsid w:val="0045154F"/>
    <w:rsid w:val="0045623C"/>
    <w:rsid w:val="004A790C"/>
    <w:rsid w:val="004A7C8B"/>
    <w:rsid w:val="004B61D5"/>
    <w:rsid w:val="004C5E9E"/>
    <w:rsid w:val="004D0094"/>
    <w:rsid w:val="004D30ED"/>
    <w:rsid w:val="004F30B9"/>
    <w:rsid w:val="004F5D6A"/>
    <w:rsid w:val="004F7646"/>
    <w:rsid w:val="00503A71"/>
    <w:rsid w:val="00512473"/>
    <w:rsid w:val="00521CDD"/>
    <w:rsid w:val="0052433E"/>
    <w:rsid w:val="005361FA"/>
    <w:rsid w:val="00556DD0"/>
    <w:rsid w:val="00565045"/>
    <w:rsid w:val="00571C05"/>
    <w:rsid w:val="00593F82"/>
    <w:rsid w:val="0059410A"/>
    <w:rsid w:val="0059766B"/>
    <w:rsid w:val="005B1755"/>
    <w:rsid w:val="005B3AAA"/>
    <w:rsid w:val="005C199C"/>
    <w:rsid w:val="005D1EDF"/>
    <w:rsid w:val="005E47AD"/>
    <w:rsid w:val="005E4F26"/>
    <w:rsid w:val="00607585"/>
    <w:rsid w:val="00614ACE"/>
    <w:rsid w:val="0062055D"/>
    <w:rsid w:val="0062099F"/>
    <w:rsid w:val="0062282A"/>
    <w:rsid w:val="00624B4B"/>
    <w:rsid w:val="006261CF"/>
    <w:rsid w:val="00635D42"/>
    <w:rsid w:val="00642063"/>
    <w:rsid w:val="00666B41"/>
    <w:rsid w:val="00676A35"/>
    <w:rsid w:val="00692020"/>
    <w:rsid w:val="006B28F6"/>
    <w:rsid w:val="006C23BA"/>
    <w:rsid w:val="00711336"/>
    <w:rsid w:val="00721CBF"/>
    <w:rsid w:val="007225C5"/>
    <w:rsid w:val="007230BA"/>
    <w:rsid w:val="0072539B"/>
    <w:rsid w:val="00730899"/>
    <w:rsid w:val="00733719"/>
    <w:rsid w:val="00735036"/>
    <w:rsid w:val="007500DD"/>
    <w:rsid w:val="007529CA"/>
    <w:rsid w:val="00754F55"/>
    <w:rsid w:val="007568F4"/>
    <w:rsid w:val="00761202"/>
    <w:rsid w:val="00765ABF"/>
    <w:rsid w:val="00782A92"/>
    <w:rsid w:val="0078584A"/>
    <w:rsid w:val="00786B2B"/>
    <w:rsid w:val="007A461C"/>
    <w:rsid w:val="007A6A0B"/>
    <w:rsid w:val="007A6AE9"/>
    <w:rsid w:val="007B6600"/>
    <w:rsid w:val="007C4C18"/>
    <w:rsid w:val="007D1EE9"/>
    <w:rsid w:val="007D37B1"/>
    <w:rsid w:val="007F3346"/>
    <w:rsid w:val="0081463A"/>
    <w:rsid w:val="00830633"/>
    <w:rsid w:val="00842C07"/>
    <w:rsid w:val="00850857"/>
    <w:rsid w:val="00856E9D"/>
    <w:rsid w:val="00886D78"/>
    <w:rsid w:val="008875D1"/>
    <w:rsid w:val="008B6866"/>
    <w:rsid w:val="008C3CFC"/>
    <w:rsid w:val="008D1C1F"/>
    <w:rsid w:val="008F3F8F"/>
    <w:rsid w:val="008F4AC8"/>
    <w:rsid w:val="00905F1E"/>
    <w:rsid w:val="00915A1F"/>
    <w:rsid w:val="00921764"/>
    <w:rsid w:val="00930B0A"/>
    <w:rsid w:val="009332AE"/>
    <w:rsid w:val="00945904"/>
    <w:rsid w:val="009505EB"/>
    <w:rsid w:val="009636B2"/>
    <w:rsid w:val="00963CEA"/>
    <w:rsid w:val="00970C05"/>
    <w:rsid w:val="00975D36"/>
    <w:rsid w:val="00986DBB"/>
    <w:rsid w:val="00990427"/>
    <w:rsid w:val="00992187"/>
    <w:rsid w:val="0099509B"/>
    <w:rsid w:val="00996CCF"/>
    <w:rsid w:val="009B58BA"/>
    <w:rsid w:val="009C0E31"/>
    <w:rsid w:val="009C248B"/>
    <w:rsid w:val="009C664A"/>
    <w:rsid w:val="009D0D74"/>
    <w:rsid w:val="009F078D"/>
    <w:rsid w:val="009F131F"/>
    <w:rsid w:val="009F5A6E"/>
    <w:rsid w:val="009F7970"/>
    <w:rsid w:val="00A06088"/>
    <w:rsid w:val="00A07BC6"/>
    <w:rsid w:val="00A143A4"/>
    <w:rsid w:val="00A35C96"/>
    <w:rsid w:val="00A378C2"/>
    <w:rsid w:val="00A46676"/>
    <w:rsid w:val="00A5501B"/>
    <w:rsid w:val="00A84C2D"/>
    <w:rsid w:val="00AA7DC5"/>
    <w:rsid w:val="00AB4049"/>
    <w:rsid w:val="00AB4BBD"/>
    <w:rsid w:val="00AB7F71"/>
    <w:rsid w:val="00AC2D1F"/>
    <w:rsid w:val="00AD6921"/>
    <w:rsid w:val="00AD77F5"/>
    <w:rsid w:val="00AF5966"/>
    <w:rsid w:val="00B13E9D"/>
    <w:rsid w:val="00B20020"/>
    <w:rsid w:val="00B36184"/>
    <w:rsid w:val="00B41A74"/>
    <w:rsid w:val="00B4694E"/>
    <w:rsid w:val="00B500C0"/>
    <w:rsid w:val="00B61E8B"/>
    <w:rsid w:val="00BA0B77"/>
    <w:rsid w:val="00BB5CE3"/>
    <w:rsid w:val="00BB7CEA"/>
    <w:rsid w:val="00BD4484"/>
    <w:rsid w:val="00BE0CD0"/>
    <w:rsid w:val="00BE4CEC"/>
    <w:rsid w:val="00BF55B1"/>
    <w:rsid w:val="00C06442"/>
    <w:rsid w:val="00C06BAA"/>
    <w:rsid w:val="00C10B49"/>
    <w:rsid w:val="00C170BC"/>
    <w:rsid w:val="00C206B9"/>
    <w:rsid w:val="00C23535"/>
    <w:rsid w:val="00C31332"/>
    <w:rsid w:val="00C439B8"/>
    <w:rsid w:val="00C46CD1"/>
    <w:rsid w:val="00C46D94"/>
    <w:rsid w:val="00C55A0E"/>
    <w:rsid w:val="00C66F41"/>
    <w:rsid w:val="00C71901"/>
    <w:rsid w:val="00C747BC"/>
    <w:rsid w:val="00C77A38"/>
    <w:rsid w:val="00C8345F"/>
    <w:rsid w:val="00C860CD"/>
    <w:rsid w:val="00C91598"/>
    <w:rsid w:val="00CA583C"/>
    <w:rsid w:val="00CB4E33"/>
    <w:rsid w:val="00CC1590"/>
    <w:rsid w:val="00CD3214"/>
    <w:rsid w:val="00CD4C02"/>
    <w:rsid w:val="00CE0AE6"/>
    <w:rsid w:val="00CE24E4"/>
    <w:rsid w:val="00D0192A"/>
    <w:rsid w:val="00D108D2"/>
    <w:rsid w:val="00D47239"/>
    <w:rsid w:val="00D55BC2"/>
    <w:rsid w:val="00D657D2"/>
    <w:rsid w:val="00D81F77"/>
    <w:rsid w:val="00D82290"/>
    <w:rsid w:val="00D90579"/>
    <w:rsid w:val="00DA2337"/>
    <w:rsid w:val="00DB14AC"/>
    <w:rsid w:val="00DD168B"/>
    <w:rsid w:val="00DD16B1"/>
    <w:rsid w:val="00DD6C0C"/>
    <w:rsid w:val="00DE4228"/>
    <w:rsid w:val="00DE44AC"/>
    <w:rsid w:val="00DF1130"/>
    <w:rsid w:val="00E17973"/>
    <w:rsid w:val="00E20BFC"/>
    <w:rsid w:val="00E22B8F"/>
    <w:rsid w:val="00E25E8C"/>
    <w:rsid w:val="00E32461"/>
    <w:rsid w:val="00E32D4D"/>
    <w:rsid w:val="00E42812"/>
    <w:rsid w:val="00E5212B"/>
    <w:rsid w:val="00E53DBC"/>
    <w:rsid w:val="00E55C29"/>
    <w:rsid w:val="00E6020C"/>
    <w:rsid w:val="00E70D90"/>
    <w:rsid w:val="00E8388B"/>
    <w:rsid w:val="00E84360"/>
    <w:rsid w:val="00E9028F"/>
    <w:rsid w:val="00E94874"/>
    <w:rsid w:val="00EA0948"/>
    <w:rsid w:val="00EA0CB3"/>
    <w:rsid w:val="00EA172B"/>
    <w:rsid w:val="00EA6A40"/>
    <w:rsid w:val="00EB67D2"/>
    <w:rsid w:val="00EC46ED"/>
    <w:rsid w:val="00EC637A"/>
    <w:rsid w:val="00EC6E4C"/>
    <w:rsid w:val="00ED2B37"/>
    <w:rsid w:val="00EE39ED"/>
    <w:rsid w:val="00EE4EB2"/>
    <w:rsid w:val="00EE7738"/>
    <w:rsid w:val="00EF19BE"/>
    <w:rsid w:val="00F200CB"/>
    <w:rsid w:val="00F20F75"/>
    <w:rsid w:val="00F2770C"/>
    <w:rsid w:val="00F27AA1"/>
    <w:rsid w:val="00F47579"/>
    <w:rsid w:val="00F6421A"/>
    <w:rsid w:val="00F82E97"/>
    <w:rsid w:val="00F90CB8"/>
    <w:rsid w:val="00F94033"/>
    <w:rsid w:val="00FA4FA4"/>
    <w:rsid w:val="00FB3715"/>
    <w:rsid w:val="00FB38EF"/>
    <w:rsid w:val="00FD3F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5D42"/>
    <w:pPr>
      <w:tabs>
        <w:tab w:val="left" w:pos="5670"/>
      </w:tabs>
      <w:spacing w:line="240" w:lineRule="exact"/>
      <w:jc w:val="both"/>
    </w:p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unhideWhenUsed/>
    <w:rsid w:val="001B4A2E"/>
    <w:pPr>
      <w:spacing w:after="120"/>
    </w:pPr>
  </w:style>
  <w:style w:type="character" w:customStyle="1" w:styleId="TelobesedilaZnak">
    <w:name w:val="Telo besedila Znak"/>
    <w:basedOn w:val="Privzetapisavaodstavka"/>
    <w:link w:val="Telobesedila"/>
    <w:uiPriority w:val="99"/>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rPr>
  </w:style>
  <w:style w:type="paragraph" w:styleId="Sprotnaopomba-besedilo">
    <w:name w:val="footnote text"/>
    <w:basedOn w:val="Navaden"/>
    <w:link w:val="Sprotnaopomba-besediloZnak"/>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rsid w:val="00850857"/>
    <w:rPr>
      <w:rFonts w:ascii="Times New Roman CE SLO" w:eastAsia="Times New Roman" w:hAnsi="Times New Roman CE SLO"/>
      <w:lang w:val="x-none" w:eastAsia="x-none"/>
    </w:rPr>
  </w:style>
  <w:style w:type="character" w:styleId="Sprotnaopomba-sklic">
    <w:name w:val="footnote reference"/>
    <w:aliases w:val="Footnote symbol,Fussnota,Footnote"/>
    <w:uiPriority w:val="99"/>
    <w:semiHidden/>
    <w:qFormat/>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850857"/>
    <w:pPr>
      <w:tabs>
        <w:tab w:val="clear" w:pos="5670"/>
      </w:tabs>
      <w:spacing w:line="240" w:lineRule="auto"/>
      <w:ind w:left="720"/>
      <w:contextualSpacing/>
      <w:jc w:val="left"/>
    </w:pPr>
    <w:rPr>
      <w:rFonts w:ascii="Times New Roman" w:eastAsia="Times New Roman" w:hAnsi="Times New Roman"/>
      <w:sz w:val="20"/>
      <w:szCs w:val="20"/>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paragraph" w:customStyle="1" w:styleId="Alineazaodstavkom">
    <w:name w:val="Alinea za odstavkom"/>
    <w:basedOn w:val="Navaden"/>
    <w:link w:val="AlineazaodstavkomZnak"/>
    <w:qFormat/>
    <w:rsid w:val="001F6E06"/>
    <w:pPr>
      <w:tabs>
        <w:tab w:val="clear" w:pos="5670"/>
        <w:tab w:val="left" w:pos="540"/>
        <w:tab w:val="left" w:pos="900"/>
      </w:tabs>
      <w:spacing w:line="240" w:lineRule="auto"/>
    </w:pPr>
    <w:rPr>
      <w:rFonts w:ascii="Arial" w:eastAsia="Times New Roman" w:hAnsi="Arial"/>
    </w:rPr>
  </w:style>
  <w:style w:type="character" w:customStyle="1" w:styleId="AlineazaodstavkomZnak">
    <w:name w:val="Alinea za odstavkom Znak"/>
    <w:link w:val="Alineazaodstavkom"/>
    <w:rsid w:val="001F6E06"/>
    <w:rPr>
      <w:rFonts w:ascii="Arial" w:eastAsia="Times New Roman" w:hAnsi="Arial"/>
      <w:sz w:val="22"/>
      <w:szCs w:val="22"/>
    </w:rPr>
  </w:style>
  <w:style w:type="paragraph" w:customStyle="1" w:styleId="tevilnatoka">
    <w:name w:val="Številčna točka"/>
    <w:basedOn w:val="Navaden"/>
    <w:link w:val="tevilnatokaZnak"/>
    <w:qFormat/>
    <w:rsid w:val="001F6E06"/>
    <w:pPr>
      <w:tabs>
        <w:tab w:val="clear" w:pos="5670"/>
        <w:tab w:val="left" w:pos="540"/>
        <w:tab w:val="left" w:pos="900"/>
      </w:tabs>
      <w:spacing w:line="240" w:lineRule="auto"/>
    </w:pPr>
    <w:rPr>
      <w:rFonts w:ascii="Arial" w:eastAsia="Times New Roman" w:hAnsi="Arial"/>
    </w:rPr>
  </w:style>
  <w:style w:type="character" w:customStyle="1" w:styleId="tevilnatokaZnak">
    <w:name w:val="Številčna točka Znak"/>
    <w:link w:val="tevilnatoka"/>
    <w:rsid w:val="001F6E06"/>
    <w:rPr>
      <w:rFonts w:ascii="Arial" w:eastAsia="Times New Roman" w:hAnsi="Arial"/>
      <w:sz w:val="22"/>
      <w:szCs w:val="22"/>
    </w:rPr>
  </w:style>
  <w:style w:type="character" w:styleId="Pripombasklic">
    <w:name w:val="annotation reference"/>
    <w:basedOn w:val="Privzetapisavaodstavka"/>
    <w:uiPriority w:val="99"/>
    <w:semiHidden/>
    <w:unhideWhenUsed/>
    <w:rsid w:val="00C10B49"/>
    <w:rPr>
      <w:sz w:val="16"/>
      <w:szCs w:val="16"/>
    </w:rPr>
  </w:style>
  <w:style w:type="paragraph" w:styleId="Pripombabesedilo">
    <w:name w:val="annotation text"/>
    <w:basedOn w:val="Navaden"/>
    <w:link w:val="PripombabesediloZnak"/>
    <w:uiPriority w:val="99"/>
    <w:unhideWhenUsed/>
    <w:rsid w:val="00C10B49"/>
    <w:pPr>
      <w:spacing w:line="240" w:lineRule="auto"/>
    </w:pPr>
    <w:rPr>
      <w:sz w:val="20"/>
      <w:szCs w:val="20"/>
    </w:rPr>
  </w:style>
  <w:style w:type="character" w:customStyle="1" w:styleId="PripombabesediloZnak">
    <w:name w:val="Pripomba – besedilo Znak"/>
    <w:basedOn w:val="Privzetapisavaodstavka"/>
    <w:link w:val="Pripombabesedilo"/>
    <w:uiPriority w:val="99"/>
    <w:rsid w:val="00C10B49"/>
    <w:rPr>
      <w:lang w:eastAsia="en-US"/>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1B34C2"/>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59410A"/>
    <w:rPr>
      <w:b/>
      <w:bCs/>
    </w:rPr>
  </w:style>
  <w:style w:type="character" w:customStyle="1" w:styleId="ZadevapripombeZnak">
    <w:name w:val="Zadeva pripombe Znak"/>
    <w:basedOn w:val="PripombabesediloZnak"/>
    <w:link w:val="Zadevapripombe"/>
    <w:uiPriority w:val="99"/>
    <w:semiHidden/>
    <w:rsid w:val="0059410A"/>
    <w:rPr>
      <w:b/>
      <w:bCs/>
      <w:sz w:val="20"/>
      <w:szCs w:val="20"/>
      <w:lang w:eastAsia="en-US"/>
    </w:rPr>
  </w:style>
  <w:style w:type="paragraph" w:styleId="Revizija">
    <w:name w:val="Revision"/>
    <w:hidden/>
    <w:uiPriority w:val="99"/>
    <w:semiHidden/>
    <w:rsid w:val="00130789"/>
  </w:style>
  <w:style w:type="paragraph" w:styleId="Navadensplet">
    <w:name w:val="Normal (Web)"/>
    <w:basedOn w:val="Navaden"/>
    <w:uiPriority w:val="99"/>
    <w:semiHidden/>
    <w:unhideWhenUsed/>
    <w:rsid w:val="009B58BA"/>
    <w:pPr>
      <w:tabs>
        <w:tab w:val="clear" w:pos="5670"/>
      </w:tabs>
      <w:spacing w:before="100" w:beforeAutospacing="1" w:after="100" w:afterAutospacing="1" w:line="240" w:lineRule="auto"/>
      <w:jc w:val="left"/>
    </w:pPr>
    <w:rPr>
      <w:rFonts w:ascii="Times New Roman" w:eastAsia="Times New Roman" w:hAnsi="Times New Roman"/>
      <w:sz w:val="24"/>
      <w:szCs w:val="24"/>
    </w:rPr>
  </w:style>
  <w:style w:type="character" w:styleId="Krepko">
    <w:name w:val="Strong"/>
    <w:basedOn w:val="Privzetapisavaodstavka"/>
    <w:uiPriority w:val="22"/>
    <w:qFormat/>
    <w:rsid w:val="00986DBB"/>
    <w:rPr>
      <w:b/>
      <w:bCs/>
    </w:rPr>
  </w:style>
  <w:style w:type="character" w:styleId="SledenaHiperpovezava">
    <w:name w:val="FollowedHyperlink"/>
    <w:basedOn w:val="Privzetapisavaodstavka"/>
    <w:uiPriority w:val="99"/>
    <w:semiHidden/>
    <w:unhideWhenUsed/>
    <w:rsid w:val="002706A2"/>
    <w:rPr>
      <w:color w:val="800080" w:themeColor="followedHyperlink"/>
      <w:u w:val="single"/>
    </w:rPr>
  </w:style>
  <w:style w:type="character" w:styleId="Nerazreenaomemba">
    <w:name w:val="Unresolved Mention"/>
    <w:basedOn w:val="Privzetapisavaodstavka"/>
    <w:uiPriority w:val="99"/>
    <w:semiHidden/>
    <w:unhideWhenUsed/>
    <w:rsid w:val="00270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786">
      <w:bodyDiv w:val="1"/>
      <w:marLeft w:val="0"/>
      <w:marRight w:val="0"/>
      <w:marTop w:val="0"/>
      <w:marBottom w:val="0"/>
      <w:divBdr>
        <w:top w:val="none" w:sz="0" w:space="0" w:color="auto"/>
        <w:left w:val="none" w:sz="0" w:space="0" w:color="auto"/>
        <w:bottom w:val="none" w:sz="0" w:space="0" w:color="auto"/>
        <w:right w:val="none" w:sz="0" w:space="0" w:color="auto"/>
      </w:divBdr>
    </w:div>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40333399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 w:id="930821276">
      <w:bodyDiv w:val="1"/>
      <w:marLeft w:val="0"/>
      <w:marRight w:val="0"/>
      <w:marTop w:val="0"/>
      <w:marBottom w:val="0"/>
      <w:divBdr>
        <w:top w:val="none" w:sz="0" w:space="0" w:color="auto"/>
        <w:left w:val="none" w:sz="0" w:space="0" w:color="auto"/>
        <w:bottom w:val="none" w:sz="0" w:space="0" w:color="auto"/>
        <w:right w:val="none" w:sz="0" w:space="0" w:color="auto"/>
      </w:divBdr>
    </w:div>
    <w:div w:id="1349675257">
      <w:bodyDiv w:val="1"/>
      <w:marLeft w:val="0"/>
      <w:marRight w:val="0"/>
      <w:marTop w:val="0"/>
      <w:marBottom w:val="0"/>
      <w:divBdr>
        <w:top w:val="none" w:sz="0" w:space="0" w:color="auto"/>
        <w:left w:val="none" w:sz="0" w:space="0" w:color="auto"/>
        <w:bottom w:val="none" w:sz="0" w:space="0" w:color="auto"/>
        <w:right w:val="none" w:sz="0" w:space="0" w:color="auto"/>
      </w:divBdr>
    </w:div>
    <w:div w:id="17404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ndikatfides.si/obvestila/fides-prenovo-glavarinskih-koli%C4%8Dnikov-ozna%C4%8Duje-kot-nelegitimnih-uradno-pozi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s-rs.si/fileadmin/user_upload/Datoteke/Revizije/2021/Zdravniki/Zdravniki_RSP_Revizijsko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FCA2-78BA-4E51-AEC1-0B39E965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4770</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Danila Perhavec</dc:creator>
  <cp:lastModifiedBy>Damjan Kos</cp:lastModifiedBy>
  <cp:revision>2</cp:revision>
  <cp:lastPrinted>2023-12-18T06:58:00Z</cp:lastPrinted>
  <dcterms:created xsi:type="dcterms:W3CDTF">2024-12-04T07:11:00Z</dcterms:created>
  <dcterms:modified xsi:type="dcterms:W3CDTF">2024-12-04T07:11:00Z</dcterms:modified>
</cp:coreProperties>
</file>